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0D377">
      <w:pPr>
        <w:jc w:val="center"/>
        <w:rPr>
          <w:rFonts w:hint="default" w:ascii="Calibri" w:hAnsi="Calibri" w:cs="Calibri"/>
          <w:b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>ДЕЧЈА НЕДЕЉА:</w:t>
      </w:r>
    </w:p>
    <w:p w14:paraId="0BDD862B">
      <w:pPr>
        <w:jc w:val="center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>„Да би деца срећна била – љубав и поштовање, а не сила“</w:t>
      </w:r>
    </w:p>
    <w:p w14:paraId="77ADD772">
      <w:pPr>
        <w:jc w:val="center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i/>
          <w:sz w:val="22"/>
          <w:szCs w:val="22"/>
        </w:rPr>
        <w:t>шк. 2026/27.</w:t>
      </w:r>
    </w:p>
    <w:p w14:paraId="41E5ECA8">
      <w:pPr>
        <w:jc w:val="center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>Пројекат одељења 7/3: „Реченице које руше – реченице које граде“</w:t>
      </w:r>
    </w:p>
    <w:p w14:paraId="6CC31947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Активност је осмишљена тако да ученици препознају разлику између реченица које могу да повреде, обесхрабре или потцене дете и реченица које показују разумевање, подршку и поштовање. Понуђени примери обухватају различите ситуације из школског, вршњачког и породичног окружења.</w:t>
      </w:r>
    </w:p>
    <w:p w14:paraId="6F28679D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>ПРИМЕРИ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2269"/>
        <w:gridCol w:w="3851"/>
        <w:gridCol w:w="2941"/>
      </w:tblGrid>
      <w:tr w14:paraId="5F2FF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79" w:type="dxa"/>
            <w:vAlign w:val="center"/>
          </w:tcPr>
          <w:p w14:paraId="13D124E6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b/>
                <w:sz w:val="22"/>
                <w:szCs w:val="22"/>
              </w:rPr>
              <w:t>СИТУАЦИЈА</w:t>
            </w:r>
          </w:p>
        </w:tc>
        <w:tc>
          <w:tcPr>
            <w:tcW w:w="2269" w:type="dxa"/>
            <w:vAlign w:val="center"/>
          </w:tcPr>
          <w:p w14:paraId="66B69B5D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b/>
                <w:sz w:val="22"/>
                <w:szCs w:val="22"/>
              </w:rPr>
              <w:t>СИЛА КАЖЕ</w:t>
            </w:r>
          </w:p>
        </w:tc>
        <w:tc>
          <w:tcPr>
            <w:tcW w:w="3851" w:type="dxa"/>
            <w:vAlign w:val="center"/>
          </w:tcPr>
          <w:p w14:paraId="2676B214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b/>
                <w:sz w:val="22"/>
                <w:szCs w:val="22"/>
              </w:rPr>
              <w:t>ЉУБАВ И ПОШТОВАЊЕ КАЖУ</w:t>
            </w:r>
          </w:p>
        </w:tc>
        <w:tc>
          <w:tcPr>
            <w:tcW w:w="2941" w:type="dxa"/>
            <w:vAlign w:val="center"/>
          </w:tcPr>
          <w:p w14:paraId="3F602F1D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b/>
                <w:sz w:val="22"/>
                <w:szCs w:val="22"/>
              </w:rPr>
              <w:t>ШТА СЕ ОВОМ АКТИВНОШЋУ ИСПИТУЈЕ</w:t>
            </w:r>
          </w:p>
        </w:tc>
      </w:tr>
      <w:tr w14:paraId="62FF3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38274EF0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 дете погреши:</w:t>
            </w:r>
          </w:p>
        </w:tc>
        <w:tc>
          <w:tcPr>
            <w:tcW w:w="2269" w:type="dxa"/>
            <w:vAlign w:val="top"/>
          </w:tcPr>
          <w:p w14:paraId="7F199426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Како си могао тако нешто да урадиш?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Ништа ти не знаш!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Опет си све упропастио!</w:t>
            </w:r>
          </w:p>
        </w:tc>
        <w:tc>
          <w:tcPr>
            <w:tcW w:w="3851" w:type="dxa"/>
            <w:vAlign w:val="top"/>
          </w:tcPr>
          <w:p w14:paraId="1E3FC193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Погрешио си. Хајде да видимо како можемо да исправимо грешку.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Ово ти сада није пошло за руком, али можемо да покушамо поново.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Шта мислиш, где је настала грешка?</w:t>
            </w:r>
          </w:p>
          <w:p w14:paraId="5213BD78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Latn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На грешкама се и учи. </w:t>
            </w:r>
          </w:p>
        </w:tc>
        <w:tc>
          <w:tcPr>
            <w:tcW w:w="2941" w:type="dxa"/>
            <w:vAlign w:val="top"/>
          </w:tcPr>
          <w:p w14:paraId="6452404C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Однос према грешци: да ли се грешка доживљава као повод за осуду или као прилика за учење, преузимање одговорности и поправљање поступка.</w:t>
            </w:r>
          </w:p>
        </w:tc>
      </w:tr>
      <w:tr w14:paraId="16548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5DB7AAC1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 дете има другачије мишљење:</w:t>
            </w:r>
          </w:p>
        </w:tc>
        <w:tc>
          <w:tcPr>
            <w:tcW w:w="2269" w:type="dxa"/>
            <w:vAlign w:val="top"/>
          </w:tcPr>
          <w:p w14:paraId="7BFA4A7C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Не занима ме шта ти мислиш!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Ћути, ти си још дете!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Нема ти шта да се буниш!</w:t>
            </w:r>
          </w:p>
        </w:tc>
        <w:tc>
          <w:tcPr>
            <w:tcW w:w="3851" w:type="dxa"/>
            <w:vAlign w:val="top"/>
          </w:tcPr>
          <w:p w14:paraId="5568361F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Не слажем се са тобом, али желим да чујем твоје разлоге.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Твоје мишљење ми је важно. Објасни ми како ти то видиш.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Реци ми шта ти смета.</w:t>
            </w:r>
          </w:p>
        </w:tc>
        <w:tc>
          <w:tcPr>
            <w:tcW w:w="2941" w:type="dxa"/>
            <w:vAlign w:val="top"/>
          </w:tcPr>
          <w:p w14:paraId="7D43E72F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Право на мишљење: да ли се дете осећа саслушано, уважено и слободно да изнесе свој став и неслагање.</w:t>
            </w:r>
          </w:p>
        </w:tc>
      </w:tr>
      <w:tr w14:paraId="43A7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56AFE930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Када је дете тужно или узнемирено:</w:t>
            </w:r>
          </w:p>
        </w:tc>
        <w:tc>
          <w:tcPr>
            <w:tcW w:w="2269" w:type="dxa"/>
            <w:vAlign w:val="top"/>
          </w:tcPr>
          <w:p w14:paraId="0A0ABA3C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Престани да драмиш!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Није то ништа страшно!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Немој да плачеш!</w:t>
            </w:r>
          </w:p>
        </w:tc>
        <w:tc>
          <w:tcPr>
            <w:tcW w:w="3851" w:type="dxa"/>
            <w:vAlign w:val="top"/>
          </w:tcPr>
          <w:p w14:paraId="0609B626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Видим да ти није лако. Хоћеш ли да ми кажеш шта се догодило?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Можда мени делује мало, али разумем да је теби важно.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У реду је да ти је тешко. Ту сам.</w:t>
            </w:r>
          </w:p>
          <w:p w14:paraId="2DAC0C53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>* Желиш ли да попричамо о томе?</w:t>
            </w:r>
          </w:p>
        </w:tc>
        <w:tc>
          <w:tcPr>
            <w:tcW w:w="2941" w:type="dxa"/>
            <w:vAlign w:val="top"/>
          </w:tcPr>
          <w:p w14:paraId="5F423F11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Осећања и емоционална подршка: да ли дете осећа да су његова осећања прихваћена и да има коме да се обрати.</w:t>
            </w:r>
          </w:p>
        </w:tc>
      </w:tr>
      <w:tr w14:paraId="2FBD5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28FE2FA1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 дете нешто не уме:</w:t>
            </w:r>
          </w:p>
        </w:tc>
        <w:tc>
          <w:tcPr>
            <w:tcW w:w="2269" w:type="dxa"/>
            <w:vAlign w:val="top"/>
          </w:tcPr>
          <w:p w14:paraId="542C6F39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То је баш лако! Како то не умеш?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Већ сам ти сто пута објаснио!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Ниси ти за то!</w:t>
            </w:r>
          </w:p>
        </w:tc>
        <w:tc>
          <w:tcPr>
            <w:tcW w:w="3851" w:type="dxa"/>
            <w:vAlign w:val="top"/>
          </w:tcPr>
          <w:p w14:paraId="24673A21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Хајде да покушамо заједно!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Да ли желиш да покушамо да објаснимо на други начин?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Можда ти треба још мало времена и вежбе.</w:t>
            </w:r>
          </w:p>
          <w:p w14:paraId="7E5C649D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Само не одустај и успећеш, сигурна сам. </w:t>
            </w:r>
          </w:p>
          <w:p w14:paraId="0EAEA15D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Можда не успе из прве, али буди упоран. </w:t>
            </w:r>
          </w:p>
        </w:tc>
        <w:tc>
          <w:tcPr>
            <w:tcW w:w="2941" w:type="dxa"/>
            <w:vAlign w:val="top"/>
          </w:tcPr>
          <w:p w14:paraId="61A05B6F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Самопоуздање и учење: да ли се дете охрабрује да покуша поново, затражи помоћ и верује да може да напредује.</w:t>
            </w:r>
          </w:p>
        </w:tc>
      </w:tr>
      <w:tr w14:paraId="6B3B1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3422380A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 дете погреши у школи:</w:t>
            </w:r>
          </w:p>
        </w:tc>
        <w:tc>
          <w:tcPr>
            <w:tcW w:w="2269" w:type="dxa"/>
            <w:vAlign w:val="top"/>
          </w:tcPr>
          <w:p w14:paraId="3FF64C5F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Каква ти је то оцена?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Срамота!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Ти никада нећеш бити добар ђак!</w:t>
            </w:r>
          </w:p>
        </w:tc>
        <w:tc>
          <w:tcPr>
            <w:tcW w:w="3851" w:type="dxa"/>
            <w:vAlign w:val="top"/>
          </w:tcPr>
          <w:p w14:paraId="10BB1970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Хајде да видимо шта ти је било тешко.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Свака је оцена за ђака, али се и све да поправити. 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Једна оцена не одређује твоју вредност.</w:t>
            </w:r>
          </w:p>
        </w:tc>
        <w:tc>
          <w:tcPr>
            <w:tcW w:w="2941" w:type="dxa"/>
            <w:vAlign w:val="top"/>
          </w:tcPr>
          <w:p w14:paraId="11FD8D91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Школски успех и слика о себи: да ли се вредност детета повезује са оценом или се пажња усмерава на тешкоће, труд и напредак.</w:t>
            </w:r>
          </w:p>
        </w:tc>
      </w:tr>
      <w:tr w14:paraId="6A0B3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422D7113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 дете нешто не жели:</w:t>
            </w:r>
          </w:p>
        </w:tc>
        <w:tc>
          <w:tcPr>
            <w:tcW w:w="2269" w:type="dxa"/>
            <w:vAlign w:val="top"/>
          </w:tcPr>
          <w:p w14:paraId="3324864B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Мораш и готово!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Зато што сам ја тако рекао!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Немаш избора!</w:t>
            </w:r>
          </w:p>
        </w:tc>
        <w:tc>
          <w:tcPr>
            <w:tcW w:w="3851" w:type="dxa"/>
            <w:vAlign w:val="top"/>
          </w:tcPr>
          <w:p w14:paraId="39F3755B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Објасни ми зашто то не желиш.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Хајде да ти објасним зашто мислим да је то важно.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Дај </w:t>
            </w:r>
            <w:r>
              <w:rPr>
                <w:rFonts w:hint="default" w:ascii="Calibri" w:hAnsi="Calibri" w:cs="Calibri"/>
                <w:sz w:val="22"/>
                <w:szCs w:val="22"/>
              </w:rPr>
              <w:t>да видимо које могућности имамо.</w:t>
            </w:r>
          </w:p>
        </w:tc>
        <w:tc>
          <w:tcPr>
            <w:tcW w:w="2941" w:type="dxa"/>
            <w:vAlign w:val="top"/>
          </w:tcPr>
          <w:p w14:paraId="390D8EB7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Границе, потребе и осећај избора: да ли дете има простор да објасни свој став и разуме разлоге за правило или договор.</w:t>
            </w:r>
          </w:p>
        </w:tc>
      </w:tr>
      <w:tr w14:paraId="0B8DE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17CE923B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 се деца посвађају:</w:t>
            </w:r>
          </w:p>
        </w:tc>
        <w:tc>
          <w:tcPr>
            <w:tcW w:w="2269" w:type="dxa"/>
            <w:vAlign w:val="top"/>
          </w:tcPr>
          <w:p w14:paraId="28ECD745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Само престаните!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Не желим да слушам твоје изговоре!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Ти си крив!</w:t>
            </w:r>
          </w:p>
        </w:tc>
        <w:tc>
          <w:tcPr>
            <w:tcW w:w="3851" w:type="dxa"/>
            <w:vAlign w:val="top"/>
          </w:tcPr>
          <w:p w14:paraId="1B7DA359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Хајде да чујемо обе стране.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Желим да разумем шта се догодило.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Шта се догодило из твог угла?</w:t>
            </w:r>
          </w:p>
        </w:tc>
        <w:tc>
          <w:tcPr>
            <w:tcW w:w="2941" w:type="dxa"/>
            <w:vAlign w:val="top"/>
          </w:tcPr>
          <w:p w14:paraId="4CF1A4D5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Односи с вршњацима и решавање сукоба: да ли се подстичу слушање, разумевање различитих перспектива и разговор уместо окривљавања.</w:t>
            </w:r>
          </w:p>
        </w:tc>
      </w:tr>
      <w:tr w14:paraId="3D23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4A7E07B7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 дете погреши према некоме:</w:t>
            </w:r>
          </w:p>
        </w:tc>
        <w:tc>
          <w:tcPr>
            <w:tcW w:w="2269" w:type="dxa"/>
            <w:vAlign w:val="top"/>
          </w:tcPr>
          <w:p w14:paraId="445426A3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Треба да те буде срамота!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Одмах се извини!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Шта ти је било у глави?</w:t>
            </w:r>
          </w:p>
        </w:tc>
        <w:tc>
          <w:tcPr>
            <w:tcW w:w="3851" w:type="dxa"/>
            <w:vAlign w:val="top"/>
          </w:tcPr>
          <w:p w14:paraId="01BFF29A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 xml:space="preserve">Важно је да разумеш како се </w:t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и та </w:t>
            </w:r>
            <w:r>
              <w:rPr>
                <w:rFonts w:hint="default" w:ascii="Calibri" w:hAnsi="Calibri" w:cs="Calibri"/>
                <w:sz w:val="22"/>
                <w:szCs w:val="22"/>
              </w:rPr>
              <w:t>друга особа осећала.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Размисли шта би могао да кажеш особи коју си повредио.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Хајде да размислимо како можеш да исправиш оно што се догодило.</w:t>
            </w:r>
          </w:p>
        </w:tc>
        <w:tc>
          <w:tcPr>
            <w:tcW w:w="2941" w:type="dxa"/>
            <w:vAlign w:val="top"/>
          </w:tcPr>
          <w:p w14:paraId="7FD82C64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Одговорност и емпатија: да ли дете разуме последице свог поступка, осећања друге особе и могућност да поправи нарушен однос.</w:t>
            </w:r>
          </w:p>
        </w:tc>
      </w:tr>
      <w:tr w14:paraId="7C8EE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19BD7923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 дете уради нешто добро:</w:t>
            </w:r>
          </w:p>
        </w:tc>
        <w:tc>
          <w:tcPr>
            <w:tcW w:w="2269" w:type="dxa"/>
            <w:vAlign w:val="top"/>
          </w:tcPr>
          <w:p w14:paraId="46A323D3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То је нормално и увек се подразумева.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Могло је то и боље!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То може свако, немој да се уобразиш!</w:t>
            </w:r>
          </w:p>
        </w:tc>
        <w:tc>
          <w:tcPr>
            <w:tcW w:w="3851" w:type="dxa"/>
            <w:vAlign w:val="top"/>
          </w:tcPr>
          <w:p w14:paraId="7D74D2D6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Примећујем колико се трудиш.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Имаш разлог да будеш поносан на свој труд</w:t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>, као и ја.</w:t>
            </w:r>
          </w:p>
          <w:p w14:paraId="141F3097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>* Веровали смо у тебе!</w:t>
            </w:r>
          </w:p>
        </w:tc>
        <w:tc>
          <w:tcPr>
            <w:tcW w:w="2941" w:type="dxa"/>
            <w:vAlign w:val="top"/>
          </w:tcPr>
          <w:p w14:paraId="0EEE8453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Признање труда и успеха: да ли се труд и напредак примећују и да ли похвала гради самопоуздање без поређења и омаловажавања.</w:t>
            </w:r>
          </w:p>
        </w:tc>
      </w:tr>
      <w:tr w14:paraId="5CD6F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  <w:vAlign w:val="top"/>
          </w:tcPr>
          <w:p w14:paraId="2786DD1F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Кад дете затражи помоћ:</w:t>
            </w:r>
          </w:p>
        </w:tc>
        <w:tc>
          <w:tcPr>
            <w:tcW w:w="2269" w:type="dxa"/>
            <w:vAlign w:val="top"/>
          </w:tcPr>
          <w:p w14:paraId="0DEEDEF5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• Сам снађи се!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Немам времена за то.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</w:rPr>
              <w:t>• То је твој проблем, реши га сам!</w:t>
            </w:r>
          </w:p>
        </w:tc>
        <w:tc>
          <w:tcPr>
            <w:tcW w:w="3851" w:type="dxa"/>
            <w:vAlign w:val="top"/>
          </w:tcPr>
          <w:p w14:paraId="760F08AF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</w:t>
            </w:r>
            <w:r>
              <w:rPr>
                <w:rFonts w:hint="default" w:ascii="Calibri" w:hAnsi="Calibri" w:cs="Calibri"/>
                <w:sz w:val="22"/>
                <w:szCs w:val="22"/>
              </w:rPr>
              <w:t>Реци ми шта ти је најтеже, па да видимо како могу да ти помогнем.</w:t>
            </w:r>
            <w:r>
              <w:rPr>
                <w:rFonts w:hint="default" w:ascii="Calibri" w:hAnsi="Calibri" w:cs="Calibri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>* Заједничким трудом и радом ћемо доћи до решења.</w:t>
            </w:r>
          </w:p>
          <w:p w14:paraId="2A103AFC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>* Покушаћу да ти објасним на другачији начин.</w:t>
            </w:r>
          </w:p>
          <w:p w14:paraId="3FFC25C7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hint="default" w:ascii="Calibri" w:hAnsi="Calibri" w:cs="Calibri"/>
                <w:sz w:val="22"/>
                <w:szCs w:val="22"/>
                <w:lang w:val="sr-Cyrl-RS"/>
              </w:rPr>
              <w:t xml:space="preserve">* испричаћу ти како сам ја у твојим годинама дошао до решења проблема, можда ће ти значити. </w:t>
            </w:r>
          </w:p>
        </w:tc>
        <w:tc>
          <w:tcPr>
            <w:tcW w:w="2941" w:type="dxa"/>
            <w:vAlign w:val="top"/>
          </w:tcPr>
          <w:p w14:paraId="54643E77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Поверење, припадност и тражење помоћи: да ли дете осећа да сме да затражи подршку и да није препуштено само себи када му је тешко.</w:t>
            </w:r>
          </w:p>
        </w:tc>
      </w:tr>
    </w:tbl>
    <w:p w14:paraId="5BEC0711">
      <w:pPr>
        <w:rPr>
          <w:rFonts w:hint="default" w:ascii="Calibri" w:hAnsi="Calibri" w:cs="Calibri"/>
          <w:sz w:val="22"/>
          <w:szCs w:val="22"/>
        </w:rPr>
      </w:pPr>
    </w:p>
    <w:p w14:paraId="66A76EB4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>Која је најважнија реченица коју би свако дете требало бар једном да чује?</w:t>
      </w:r>
    </w:p>
    <w:p w14:paraId="4653256D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i/>
          <w:sz w:val="22"/>
          <w:szCs w:val="22"/>
        </w:rPr>
        <w:t>Изабери САМО ЈЕДНУ реченицу – ону коју би највише волео/волела да чујеш.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0"/>
        <w:gridCol w:w="5270"/>
      </w:tblGrid>
      <w:tr w14:paraId="5F7B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70" w:type="dxa"/>
            <w:vAlign w:val="center"/>
          </w:tcPr>
          <w:p w14:paraId="22B4695E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А) Верујем ти!</w:t>
            </w:r>
          </w:p>
        </w:tc>
        <w:tc>
          <w:tcPr>
            <w:tcW w:w="5270" w:type="dxa"/>
            <w:vAlign w:val="center"/>
          </w:tcPr>
          <w:p w14:paraId="20CB4223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Б) Ти то можеш!</w:t>
            </w:r>
          </w:p>
        </w:tc>
      </w:tr>
      <w:tr w14:paraId="29218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70" w:type="dxa"/>
            <w:vAlign w:val="center"/>
          </w:tcPr>
          <w:p w14:paraId="25AB72C1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В) Није страшно погрешити!</w:t>
            </w:r>
          </w:p>
        </w:tc>
        <w:tc>
          <w:tcPr>
            <w:tcW w:w="5270" w:type="dxa"/>
            <w:vAlign w:val="center"/>
          </w:tcPr>
          <w:p w14:paraId="751D189E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Г) Имаш право на своје мишљење!</w:t>
            </w:r>
          </w:p>
        </w:tc>
      </w:tr>
      <w:tr w14:paraId="7DEE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70" w:type="dxa"/>
            <w:vAlign w:val="center"/>
          </w:tcPr>
          <w:p w14:paraId="27FE400F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Д) Поносан/на сам на тебе!</w:t>
            </w:r>
          </w:p>
        </w:tc>
        <w:tc>
          <w:tcPr>
            <w:tcW w:w="5270" w:type="dxa"/>
            <w:vAlign w:val="center"/>
          </w:tcPr>
          <w:p w14:paraId="4F7C3E0B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Ђ) Ниси сам/а!</w:t>
            </w:r>
          </w:p>
        </w:tc>
      </w:tr>
      <w:tr w14:paraId="6AF26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70" w:type="dxa"/>
            <w:vAlign w:val="center"/>
          </w:tcPr>
          <w:p w14:paraId="39FC840C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Е) Твоја осећања су важна!</w:t>
            </w:r>
          </w:p>
        </w:tc>
        <w:tc>
          <w:tcPr>
            <w:tcW w:w="5270" w:type="dxa"/>
            <w:vAlign w:val="center"/>
          </w:tcPr>
          <w:p w14:paraId="1B2F901A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Ж) Важно ми је шта имаш да кажеш!</w:t>
            </w:r>
          </w:p>
        </w:tc>
      </w:tr>
      <w:tr w14:paraId="6FE75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70" w:type="dxa"/>
            <w:vAlign w:val="center"/>
          </w:tcPr>
          <w:p w14:paraId="5243BC2B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З) Можеш да рачунаш на мене!</w:t>
            </w:r>
          </w:p>
        </w:tc>
        <w:tc>
          <w:tcPr>
            <w:tcW w:w="5270" w:type="dxa"/>
            <w:vAlign w:val="center"/>
          </w:tcPr>
          <w:p w14:paraId="4BD19BC3">
            <w:pPr>
              <w:spacing w:after="0" w:line="240" w:lineRule="auto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И) Вредиш и онда када погрешиш!</w:t>
            </w:r>
          </w:p>
        </w:tc>
      </w:tr>
    </w:tbl>
    <w:p w14:paraId="0C0EDFE8">
      <w:pPr>
        <w:rPr>
          <w:rFonts w:hint="default" w:ascii="Calibri" w:hAnsi="Calibri" w:cs="Calibri"/>
          <w:sz w:val="22"/>
          <w:szCs w:val="22"/>
        </w:rPr>
      </w:pPr>
    </w:p>
    <w:p w14:paraId="462AC180">
      <w:pPr>
        <w:rPr>
          <w:rFonts w:hint="default" w:ascii="Calibri" w:hAnsi="Calibri" w:cs="Calibri"/>
          <w:i/>
          <w:sz w:val="22"/>
          <w:szCs w:val="22"/>
          <w:lang w:val="sr-Latn-RS"/>
        </w:rPr>
      </w:pPr>
    </w:p>
    <w:p w14:paraId="55FF2297">
      <w:pPr>
        <w:rPr>
          <w:rFonts w:hint="default" w:ascii="Calibri" w:hAnsi="Calibri" w:cs="Calibri"/>
          <w:i/>
          <w:sz w:val="22"/>
          <w:szCs w:val="22"/>
          <w:lang w:val="sr-Latn-RS"/>
        </w:rPr>
      </w:pPr>
    </w:p>
    <w:p w14:paraId="064856B3">
      <w:pPr>
        <w:rPr>
          <w:rFonts w:hint="default" w:ascii="Calibri" w:hAnsi="Calibri" w:cs="Calibri"/>
          <w:i/>
          <w:sz w:val="22"/>
          <w:szCs w:val="22"/>
          <w:lang w:val="sr-Latn-RS"/>
        </w:rPr>
      </w:pPr>
    </w:p>
    <w:p w14:paraId="5FD855EF">
      <w:bookmarkStart w:id="0" w:name="_GoBack"/>
      <w:bookmarkEnd w:id="0"/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02AB1"/>
    <w:rsid w:val="4B70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2026-10-08T15:03:00Z</dcterms:created>
  <dc:creator>WPS_1784473135</dc:creator>
  <cp:lastModifiedBy>WPS_1784473135</cp:lastModifiedBy>
  <dcterms:modified xsi:type="dcterms:W3CDTF">2026-10-08T15:04:06Z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FD3E9CBA80174CC48957367694B5B6C2_11</vt:lpwstr>
  </property>
  <property fmtid="{D5CDD505-2E9C-101B-9397-08002B2CF9AE}" pid="4" name="KSOTemplateDocerSaveRecord">
    <vt:lpwstr>eyJoZGlkIjoiODJkYmRiMDc5OGY5YWY0Mjk2ZmIzNDZmZDg2ZjU4OWYiLCJ1c2VySWQiOiI4MTA4OTAyMTAwMTEyIn0=</vt:lpwstr>
  </property>
</Properties>
</file>